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97" w:rsidRDefault="00F93A82" w:rsidP="00645733">
      <w:pPr>
        <w:pStyle w:val="NormalWeb"/>
      </w:pPr>
      <w:r>
        <w:rPr>
          <w:noProof/>
          <w:lang w:val="hr-HR" w:eastAsia="hr-HR"/>
        </w:rPr>
        <w:drawing>
          <wp:anchor distT="0" distB="0" distL="114300" distR="114300" simplePos="0" relativeHeight="251657216" behindDoc="0" locked="0" layoutInCell="1" allowOverlap="1">
            <wp:simplePos x="0" y="0"/>
            <wp:positionH relativeFrom="column">
              <wp:posOffset>254000</wp:posOffset>
            </wp:positionH>
            <wp:positionV relativeFrom="page">
              <wp:posOffset>612140</wp:posOffset>
            </wp:positionV>
            <wp:extent cx="716915" cy="685800"/>
            <wp:effectExtent l="19050" t="0" r="698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l="4773" t="6525" r="65442" b="55019"/>
                    <a:stretch>
                      <a:fillRect/>
                    </a:stretch>
                  </pic:blipFill>
                  <pic:spPr bwMode="auto">
                    <a:xfrm>
                      <a:off x="0" y="0"/>
                      <a:ext cx="716915" cy="685800"/>
                    </a:xfrm>
                    <a:prstGeom prst="rect">
                      <a:avLst/>
                    </a:prstGeom>
                    <a:noFill/>
                  </pic:spPr>
                </pic:pic>
              </a:graphicData>
            </a:graphic>
          </wp:anchor>
        </w:drawing>
      </w:r>
      <w:r w:rsidR="00E23D52" w:rsidRPr="00E23D52">
        <w:rPr>
          <w:noProof/>
        </w:rPr>
        <w:pict>
          <v:shapetype id="_x0000_t202" coordsize="21600,21600" o:spt="202" path="m,l,21600r21600,l21600,xe">
            <v:stroke joinstyle="miter"/>
            <v:path gradientshapeok="t" o:connecttype="rect"/>
          </v:shapetype>
          <v:shape id="_x0000_s1036" type="#_x0000_t202" style="position:absolute;margin-left:-4.05pt;margin-top:2.85pt;width:217.6pt;height:54pt;z-index:251658240;mso-position-horizontal-relative:text;mso-position-vertical-relative:text" stroked="f">
            <v:textbox style="mso-next-textbox:#_x0000_s1036">
              <w:txbxContent>
                <w:p w:rsidR="00D716BE" w:rsidRPr="00C45CCD" w:rsidRDefault="00D716BE" w:rsidP="00D716BE">
                  <w:pPr>
                    <w:rPr>
                      <w:sz w:val="24"/>
                      <w:szCs w:val="24"/>
                    </w:rPr>
                  </w:pPr>
                  <w:r w:rsidRPr="00C45CCD">
                    <w:rPr>
                      <w:rFonts w:ascii="Arial Black" w:hAnsi="Arial Black"/>
                      <w:b/>
                      <w:sz w:val="24"/>
                      <w:szCs w:val="24"/>
                    </w:rPr>
                    <w:t>HEP – PROIZVODNJA</w:t>
                  </w:r>
                  <w:r w:rsidRPr="00C45CCD">
                    <w:rPr>
                      <w:sz w:val="24"/>
                      <w:szCs w:val="24"/>
                    </w:rPr>
                    <w:t xml:space="preserve"> d.o.o.</w:t>
                  </w:r>
                </w:p>
                <w:p w:rsidR="00D716BE" w:rsidRPr="00C45CCD" w:rsidRDefault="00D716BE" w:rsidP="00D716BE">
                  <w:pPr>
                    <w:rPr>
                      <w:rFonts w:cs="Arial"/>
                      <w:b/>
                      <w:sz w:val="24"/>
                      <w:szCs w:val="24"/>
                    </w:rPr>
                  </w:pPr>
                  <w:r w:rsidRPr="00C45CCD">
                    <w:rPr>
                      <w:rFonts w:ascii="Arial Narrow" w:hAnsi="Arial Narrow" w:cs="Arial"/>
                      <w:b/>
                      <w:sz w:val="24"/>
                      <w:szCs w:val="24"/>
                    </w:rPr>
                    <w:t>PROIZVODNO PODRUČJE HE</w:t>
                  </w:r>
                  <w:r w:rsidRPr="00C45CCD">
                    <w:rPr>
                      <w:rFonts w:cs="Arial"/>
                      <w:b/>
                      <w:sz w:val="24"/>
                      <w:szCs w:val="24"/>
                    </w:rPr>
                    <w:t xml:space="preserve"> </w:t>
                  </w:r>
                  <w:r w:rsidRPr="001920C9">
                    <w:rPr>
                      <w:rFonts w:ascii="Arial Black" w:hAnsi="Arial Black" w:cs="Arial"/>
                      <w:sz w:val="24"/>
                      <w:szCs w:val="24"/>
                    </w:rPr>
                    <w:t>ZAPAD</w:t>
                  </w:r>
                </w:p>
                <w:p w:rsidR="00D716BE" w:rsidRPr="00C45CCD" w:rsidRDefault="00D716BE" w:rsidP="00D716BE">
                  <w:pPr>
                    <w:rPr>
                      <w:b/>
                      <w:sz w:val="24"/>
                      <w:szCs w:val="24"/>
                    </w:rPr>
                  </w:pPr>
                  <w:r w:rsidRPr="00C45CCD">
                    <w:rPr>
                      <w:b/>
                      <w:sz w:val="24"/>
                      <w:szCs w:val="24"/>
                    </w:rPr>
                    <w:t>Pogon HE Senj</w:t>
                  </w:r>
                </w:p>
              </w:txbxContent>
            </v:textbox>
          </v:shape>
        </w:pict>
      </w:r>
    </w:p>
    <w:p w:rsidR="00C45CCD" w:rsidRPr="00DE2D97" w:rsidRDefault="00DE2D97" w:rsidP="00DE2D97">
      <w:pPr>
        <w:tabs>
          <w:tab w:val="left" w:pos="6795"/>
        </w:tabs>
        <w:rPr>
          <w:lang w:val="en-GB" w:eastAsia="en-GB"/>
        </w:rPr>
      </w:pPr>
      <w:r>
        <w:rPr>
          <w:lang w:val="en-GB" w:eastAsia="en-GB"/>
        </w:rPr>
        <w:tab/>
      </w:r>
      <w:r w:rsidRPr="002C10ED">
        <w:rPr>
          <w:b/>
          <w:sz w:val="24"/>
          <w:lang w:val="en-US"/>
        </w:rPr>
        <w:t>ZNRH - 16</w:t>
      </w:r>
      <w:r w:rsidRPr="002C10ED">
        <w:rPr>
          <w:b/>
          <w:sz w:val="24"/>
          <w:lang w:val="en-US"/>
        </w:rPr>
        <w:tab/>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B43455" w:rsidRPr="002C10ED">
        <w:trPr>
          <w:trHeight w:val="1080"/>
        </w:trPr>
        <w:tc>
          <w:tcPr>
            <w:tcW w:w="9900" w:type="dxa"/>
            <w:tcBorders>
              <w:top w:val="double" w:sz="4" w:space="0" w:color="auto"/>
              <w:left w:val="double" w:sz="4" w:space="0" w:color="auto"/>
              <w:bottom w:val="double" w:sz="4" w:space="0" w:color="auto"/>
              <w:right w:val="double" w:sz="4" w:space="0" w:color="auto"/>
            </w:tcBorders>
          </w:tcPr>
          <w:p w:rsidR="00B43455" w:rsidRPr="002C10ED" w:rsidRDefault="00B43455" w:rsidP="00B43455">
            <w:pPr>
              <w:jc w:val="center"/>
              <w:rPr>
                <w:b/>
                <w:sz w:val="16"/>
                <w:szCs w:val="16"/>
                <w:lang w:val="en-US"/>
              </w:rPr>
            </w:pPr>
          </w:p>
          <w:p w:rsidR="00B43455" w:rsidRPr="002C10ED" w:rsidRDefault="0002287E" w:rsidP="00B43455">
            <w:pPr>
              <w:jc w:val="center"/>
              <w:rPr>
                <w:b/>
                <w:color w:val="FF0000"/>
                <w:sz w:val="40"/>
                <w:szCs w:val="40"/>
                <w:lang w:val="en-US"/>
              </w:rPr>
            </w:pPr>
            <w:r w:rsidRPr="002C10ED">
              <w:rPr>
                <w:b/>
                <w:color w:val="FF0000"/>
                <w:sz w:val="40"/>
                <w:szCs w:val="40"/>
                <w:lang w:val="en-US"/>
              </w:rPr>
              <w:t>WARNING</w:t>
            </w:r>
            <w:r w:rsidR="00B43455" w:rsidRPr="002C10ED">
              <w:rPr>
                <w:b/>
                <w:color w:val="FF0000"/>
                <w:sz w:val="40"/>
                <w:szCs w:val="40"/>
                <w:lang w:val="en-US"/>
              </w:rPr>
              <w:t xml:space="preserve"> </w:t>
            </w:r>
          </w:p>
          <w:p w:rsidR="00B43455" w:rsidRPr="002C10ED" w:rsidRDefault="0002287E" w:rsidP="0002287E">
            <w:pPr>
              <w:jc w:val="center"/>
              <w:rPr>
                <w:sz w:val="24"/>
                <w:lang w:val="en-US"/>
              </w:rPr>
            </w:pPr>
            <w:r w:rsidRPr="002C10ED">
              <w:rPr>
                <w:b/>
                <w:color w:val="FF0000"/>
                <w:sz w:val="28"/>
                <w:szCs w:val="28"/>
                <w:lang w:val="en-US"/>
              </w:rPr>
              <w:t>DANGERS IN THE AREA OF HYDRO PLANTS</w:t>
            </w:r>
          </w:p>
        </w:tc>
      </w:tr>
    </w:tbl>
    <w:p w:rsidR="00B43455" w:rsidRPr="002C10ED" w:rsidRDefault="00B43455">
      <w:pPr>
        <w:rPr>
          <w:sz w:val="24"/>
          <w:lang w:val="en-US"/>
        </w:rPr>
      </w:pPr>
    </w:p>
    <w:p w:rsidR="001920C9" w:rsidRPr="002C10ED" w:rsidRDefault="001920C9">
      <w:pPr>
        <w:rPr>
          <w:sz w:val="24"/>
          <w:lang w:val="en-US"/>
        </w:rPr>
      </w:pPr>
    </w:p>
    <w:p w:rsidR="0002287E" w:rsidRPr="002C10ED" w:rsidRDefault="0002287E" w:rsidP="00C64EB0">
      <w:pPr>
        <w:jc w:val="both"/>
        <w:rPr>
          <w:sz w:val="24"/>
          <w:lang w:val="en-US"/>
        </w:rPr>
      </w:pPr>
      <w:r w:rsidRPr="002C10ED">
        <w:rPr>
          <w:sz w:val="24"/>
          <w:lang w:val="en-US"/>
        </w:rPr>
        <w:t xml:space="preserve">Residing in the area of hydro plants can be life threatening. </w:t>
      </w:r>
      <w:r w:rsidR="002C10ED" w:rsidRPr="002C10ED">
        <w:rPr>
          <w:sz w:val="24"/>
          <w:lang w:val="en-US"/>
        </w:rPr>
        <w:t xml:space="preserve">That is the reason </w:t>
      </w:r>
      <w:r w:rsidR="002C10ED">
        <w:rPr>
          <w:sz w:val="24"/>
          <w:lang w:val="en-US"/>
        </w:rPr>
        <w:t xml:space="preserve">we </w:t>
      </w:r>
      <w:r w:rsidR="002C10ED" w:rsidRPr="002C10ED">
        <w:rPr>
          <w:b/>
          <w:color w:val="FF0000"/>
          <w:sz w:val="24"/>
          <w:lang w:val="en-US"/>
        </w:rPr>
        <w:t>warn</w:t>
      </w:r>
      <w:r w:rsidR="002C10ED">
        <w:rPr>
          <w:b/>
          <w:color w:val="FF0000"/>
          <w:sz w:val="24"/>
          <w:lang w:val="en-US"/>
        </w:rPr>
        <w:t xml:space="preserve"> </w:t>
      </w:r>
      <w:r w:rsidR="002C10ED" w:rsidRPr="002C10ED">
        <w:rPr>
          <w:sz w:val="24"/>
          <w:lang w:val="en-US"/>
        </w:rPr>
        <w:t xml:space="preserve">every </w:t>
      </w:r>
      <w:r w:rsidR="002C10ED">
        <w:rPr>
          <w:sz w:val="24"/>
          <w:lang w:val="en-US"/>
        </w:rPr>
        <w:t xml:space="preserve">visitor to carefully read this instruction and to </w:t>
      </w:r>
      <w:r w:rsidR="003278F3">
        <w:rPr>
          <w:sz w:val="24"/>
          <w:lang w:val="en-US"/>
        </w:rPr>
        <w:t>act in accordance with</w:t>
      </w:r>
      <w:r w:rsidR="002C10ED">
        <w:rPr>
          <w:sz w:val="24"/>
          <w:lang w:val="en-US"/>
        </w:rPr>
        <w:t xml:space="preserve"> the following </w:t>
      </w:r>
      <w:r w:rsidR="00A6735B">
        <w:rPr>
          <w:sz w:val="24"/>
          <w:lang w:val="en-US"/>
        </w:rPr>
        <w:t>instructions</w:t>
      </w:r>
      <w:r w:rsidR="002C10ED">
        <w:rPr>
          <w:sz w:val="24"/>
          <w:lang w:val="en-US"/>
        </w:rPr>
        <w:t>.</w:t>
      </w:r>
    </w:p>
    <w:p w:rsidR="00B43455" w:rsidRPr="002C10ED" w:rsidRDefault="00B43455">
      <w:pPr>
        <w:rPr>
          <w:sz w:val="24"/>
          <w:lang w:val="en-US"/>
        </w:rPr>
      </w:pPr>
    </w:p>
    <w:p w:rsidR="00340FE6" w:rsidRPr="002C10ED" w:rsidRDefault="00340FE6">
      <w:pPr>
        <w:rPr>
          <w:sz w:val="24"/>
          <w:lang w:val="en-US"/>
        </w:rPr>
      </w:pPr>
    </w:p>
    <w:p w:rsidR="00340FE6" w:rsidRPr="002C10ED" w:rsidRDefault="00F75769" w:rsidP="00C64EB0">
      <w:pPr>
        <w:numPr>
          <w:ilvl w:val="0"/>
          <w:numId w:val="15"/>
        </w:numPr>
        <w:jc w:val="both"/>
        <w:rPr>
          <w:sz w:val="24"/>
          <w:lang w:val="en-US"/>
        </w:rPr>
      </w:pPr>
      <w:r>
        <w:rPr>
          <w:sz w:val="24"/>
          <w:lang w:val="en-US"/>
        </w:rPr>
        <w:t xml:space="preserve">Movement inside the enclosed area of the </w:t>
      </w:r>
      <w:r w:rsidR="00D066B0">
        <w:rPr>
          <w:sz w:val="24"/>
          <w:lang w:val="en-US"/>
        </w:rPr>
        <w:t>high voltage electrical plant and inside the hazardous areas of the hydro plants is allowed only if accompanied by an authorized person.</w:t>
      </w:r>
    </w:p>
    <w:p w:rsidR="001920C9" w:rsidRPr="002C10ED" w:rsidRDefault="001920C9" w:rsidP="001920C9">
      <w:pPr>
        <w:ind w:left="360"/>
        <w:rPr>
          <w:sz w:val="24"/>
          <w:lang w:val="en-US"/>
        </w:rPr>
      </w:pPr>
    </w:p>
    <w:p w:rsidR="004763D0" w:rsidRPr="002C10ED" w:rsidRDefault="00D066B0" w:rsidP="00C64EB0">
      <w:pPr>
        <w:numPr>
          <w:ilvl w:val="0"/>
          <w:numId w:val="15"/>
        </w:numPr>
        <w:jc w:val="both"/>
        <w:rPr>
          <w:sz w:val="24"/>
          <w:lang w:val="en-US"/>
        </w:rPr>
      </w:pPr>
      <w:r>
        <w:rPr>
          <w:sz w:val="24"/>
          <w:lang w:val="en-US"/>
        </w:rPr>
        <w:t>Entering the closed machinery facilities and interna</w:t>
      </w:r>
      <w:r w:rsidRPr="00635CE4">
        <w:rPr>
          <w:sz w:val="24"/>
          <w:lang w:val="en-US"/>
        </w:rPr>
        <w:t xml:space="preserve">l </w:t>
      </w:r>
      <w:r w:rsidR="00635CE4" w:rsidRPr="00635CE4">
        <w:rPr>
          <w:sz w:val="24"/>
          <w:lang w:val="en-US"/>
        </w:rPr>
        <w:t>switching substations</w:t>
      </w:r>
      <w:r w:rsidRPr="00635CE4">
        <w:rPr>
          <w:sz w:val="24"/>
          <w:lang w:val="en-US"/>
        </w:rPr>
        <w:t xml:space="preserve"> is forbidden without the surveillance of an authorized person. The visitor is allowed </w:t>
      </w:r>
      <w:r>
        <w:rPr>
          <w:sz w:val="24"/>
          <w:lang w:val="en-US"/>
        </w:rPr>
        <w:t xml:space="preserve">to access auxiliary passages with </w:t>
      </w:r>
      <w:r w:rsidR="00C66EDF">
        <w:rPr>
          <w:sz w:val="24"/>
          <w:lang w:val="en-US"/>
        </w:rPr>
        <w:t xml:space="preserve">secure </w:t>
      </w:r>
      <w:r>
        <w:rPr>
          <w:sz w:val="24"/>
          <w:lang w:val="en-US"/>
        </w:rPr>
        <w:t>distance from protective walls and grids.</w:t>
      </w:r>
    </w:p>
    <w:p w:rsidR="001920C9" w:rsidRPr="002C10ED" w:rsidRDefault="001920C9" w:rsidP="00C64EB0">
      <w:pPr>
        <w:ind w:left="360"/>
        <w:jc w:val="both"/>
        <w:rPr>
          <w:sz w:val="24"/>
          <w:lang w:val="en-US"/>
        </w:rPr>
      </w:pPr>
    </w:p>
    <w:p w:rsidR="004763D0" w:rsidRPr="002C10ED" w:rsidRDefault="00C66EDF" w:rsidP="00C64EB0">
      <w:pPr>
        <w:numPr>
          <w:ilvl w:val="0"/>
          <w:numId w:val="15"/>
        </w:numPr>
        <w:jc w:val="both"/>
        <w:rPr>
          <w:sz w:val="24"/>
          <w:lang w:val="en-US"/>
        </w:rPr>
      </w:pPr>
      <w:r>
        <w:rPr>
          <w:sz w:val="24"/>
          <w:lang w:val="en-US"/>
        </w:rPr>
        <w:t>It is strictly forbidden to touch devices, equipment, iron constructions, pedestals, wired fences or other objects.</w:t>
      </w:r>
    </w:p>
    <w:p w:rsidR="001920C9" w:rsidRPr="002C10ED" w:rsidRDefault="001920C9" w:rsidP="00C64EB0">
      <w:pPr>
        <w:ind w:left="360"/>
        <w:jc w:val="both"/>
        <w:rPr>
          <w:sz w:val="24"/>
          <w:lang w:val="en-US"/>
        </w:rPr>
      </w:pPr>
    </w:p>
    <w:p w:rsidR="004763D0" w:rsidRPr="002C10ED" w:rsidRDefault="00C66EDF" w:rsidP="00C64EB0">
      <w:pPr>
        <w:numPr>
          <w:ilvl w:val="0"/>
          <w:numId w:val="15"/>
        </w:numPr>
        <w:jc w:val="both"/>
        <w:rPr>
          <w:sz w:val="24"/>
          <w:lang w:val="en-US"/>
        </w:rPr>
      </w:pPr>
      <w:r>
        <w:rPr>
          <w:sz w:val="24"/>
          <w:lang w:val="en-US"/>
        </w:rPr>
        <w:t>It is forbidden to visit the plant when in possession of long objects, i.e. sticks and umbrellas. During the movement close to the devices and equipment hands should be held alongside the body or in pockets.</w:t>
      </w:r>
    </w:p>
    <w:p w:rsidR="001920C9" w:rsidRPr="002C10ED" w:rsidRDefault="001920C9" w:rsidP="00C64EB0">
      <w:pPr>
        <w:ind w:left="360"/>
        <w:jc w:val="both"/>
        <w:rPr>
          <w:sz w:val="24"/>
          <w:lang w:val="en-US"/>
        </w:rPr>
      </w:pPr>
    </w:p>
    <w:p w:rsidR="004763D0" w:rsidRPr="002C10ED" w:rsidRDefault="00381522" w:rsidP="00C64EB0">
      <w:pPr>
        <w:numPr>
          <w:ilvl w:val="0"/>
          <w:numId w:val="15"/>
        </w:numPr>
        <w:jc w:val="both"/>
        <w:rPr>
          <w:sz w:val="24"/>
          <w:lang w:val="en-US"/>
        </w:rPr>
      </w:pPr>
      <w:r>
        <w:rPr>
          <w:sz w:val="24"/>
          <w:lang w:val="en-US"/>
        </w:rPr>
        <w:t xml:space="preserve">It is not allowed to touch or to approach installations which are working with compressed media to the distance </w:t>
      </w:r>
      <w:r w:rsidR="008B7CD2">
        <w:rPr>
          <w:sz w:val="24"/>
          <w:lang w:val="en-US"/>
        </w:rPr>
        <w:t>closer than 0.5 meters.</w:t>
      </w:r>
    </w:p>
    <w:p w:rsidR="001920C9" w:rsidRPr="002C10ED" w:rsidRDefault="001920C9" w:rsidP="00C64EB0">
      <w:pPr>
        <w:ind w:left="360"/>
        <w:jc w:val="both"/>
        <w:rPr>
          <w:sz w:val="24"/>
          <w:lang w:val="en-US"/>
        </w:rPr>
      </w:pPr>
    </w:p>
    <w:p w:rsidR="009B62F3" w:rsidRPr="002C10ED" w:rsidRDefault="008B7CD2" w:rsidP="00C64EB0">
      <w:pPr>
        <w:numPr>
          <w:ilvl w:val="0"/>
          <w:numId w:val="15"/>
        </w:numPr>
        <w:jc w:val="both"/>
        <w:rPr>
          <w:sz w:val="24"/>
          <w:lang w:val="en-US"/>
        </w:rPr>
      </w:pPr>
      <w:r>
        <w:rPr>
          <w:sz w:val="24"/>
          <w:lang w:val="en-US"/>
        </w:rPr>
        <w:t>Unnecessary retention on barriers and fences or spreading the arms through the fence towards the rotating parts is strictly forbidden in the area of hydro plants.</w:t>
      </w:r>
    </w:p>
    <w:p w:rsidR="001920C9" w:rsidRPr="002C10ED" w:rsidRDefault="001920C9" w:rsidP="00C64EB0">
      <w:pPr>
        <w:ind w:left="360"/>
        <w:jc w:val="both"/>
        <w:rPr>
          <w:sz w:val="24"/>
          <w:lang w:val="en-US"/>
        </w:rPr>
      </w:pPr>
    </w:p>
    <w:p w:rsidR="00B83D1E" w:rsidRPr="002C10ED" w:rsidRDefault="00CD0C43" w:rsidP="00C64EB0">
      <w:pPr>
        <w:numPr>
          <w:ilvl w:val="0"/>
          <w:numId w:val="15"/>
        </w:numPr>
        <w:jc w:val="both"/>
        <w:rPr>
          <w:sz w:val="24"/>
          <w:lang w:val="en-US"/>
        </w:rPr>
      </w:pPr>
      <w:r>
        <w:rPr>
          <w:sz w:val="24"/>
          <w:lang w:val="en-US"/>
        </w:rPr>
        <w:t xml:space="preserve">Visitors that are entering underground facilities of the hydro plants are warned </w:t>
      </w:r>
      <w:r w:rsidR="00550159">
        <w:rPr>
          <w:sz w:val="24"/>
          <w:lang w:val="en-US"/>
        </w:rPr>
        <w:t>due to sudden temperature drop and strong air circulation, which requires appropriate clothing.</w:t>
      </w:r>
    </w:p>
    <w:p w:rsidR="001920C9" w:rsidRPr="002C10ED" w:rsidRDefault="001920C9" w:rsidP="00C64EB0">
      <w:pPr>
        <w:ind w:left="360"/>
        <w:jc w:val="both"/>
        <w:rPr>
          <w:sz w:val="24"/>
          <w:lang w:val="en-US"/>
        </w:rPr>
      </w:pPr>
    </w:p>
    <w:p w:rsidR="001920C9" w:rsidRPr="002C10ED" w:rsidRDefault="00550159" w:rsidP="00C64EB0">
      <w:pPr>
        <w:numPr>
          <w:ilvl w:val="0"/>
          <w:numId w:val="15"/>
        </w:numPr>
        <w:jc w:val="both"/>
        <w:rPr>
          <w:sz w:val="24"/>
          <w:lang w:val="en-US"/>
        </w:rPr>
      </w:pPr>
      <w:r>
        <w:rPr>
          <w:sz w:val="24"/>
          <w:lang w:val="en-US"/>
        </w:rPr>
        <w:t xml:space="preserve">The soil in the areas of hydro plants can be mudded and oiled, therefore very slippery and demands caution when moving </w:t>
      </w:r>
      <w:r w:rsidR="00C64EB0">
        <w:rPr>
          <w:sz w:val="24"/>
          <w:lang w:val="en-US"/>
        </w:rPr>
        <w:t>in</w:t>
      </w:r>
      <w:r>
        <w:rPr>
          <w:sz w:val="24"/>
          <w:lang w:val="en-US"/>
        </w:rPr>
        <w:t xml:space="preserve"> those areas.</w:t>
      </w:r>
    </w:p>
    <w:p w:rsidR="001920C9" w:rsidRPr="002C10ED" w:rsidRDefault="001920C9" w:rsidP="00C64EB0">
      <w:pPr>
        <w:ind w:left="360"/>
        <w:jc w:val="both"/>
        <w:rPr>
          <w:sz w:val="24"/>
          <w:lang w:val="en-US"/>
        </w:rPr>
      </w:pPr>
    </w:p>
    <w:p w:rsidR="001920C9" w:rsidRPr="002C10ED" w:rsidRDefault="00550159" w:rsidP="00C64EB0">
      <w:pPr>
        <w:numPr>
          <w:ilvl w:val="0"/>
          <w:numId w:val="15"/>
        </w:numPr>
        <w:jc w:val="both"/>
        <w:rPr>
          <w:sz w:val="24"/>
          <w:lang w:val="en-US"/>
        </w:rPr>
      </w:pPr>
      <w:r>
        <w:rPr>
          <w:sz w:val="24"/>
          <w:lang w:val="en-US"/>
        </w:rPr>
        <w:t>During movement inside the areas of the hydro plants it is obligatory to use protective helmet.</w:t>
      </w:r>
    </w:p>
    <w:p w:rsidR="001920C9" w:rsidRPr="002C10ED" w:rsidRDefault="001920C9" w:rsidP="00C64EB0">
      <w:pPr>
        <w:ind w:left="360"/>
        <w:jc w:val="both"/>
        <w:rPr>
          <w:sz w:val="24"/>
          <w:lang w:val="en-US"/>
        </w:rPr>
      </w:pPr>
    </w:p>
    <w:p w:rsidR="001920C9" w:rsidRPr="002C10ED" w:rsidRDefault="00550159" w:rsidP="00C64EB0">
      <w:pPr>
        <w:numPr>
          <w:ilvl w:val="0"/>
          <w:numId w:val="15"/>
        </w:numPr>
        <w:jc w:val="both"/>
        <w:rPr>
          <w:sz w:val="24"/>
          <w:lang w:val="en-US"/>
        </w:rPr>
      </w:pPr>
      <w:r>
        <w:rPr>
          <w:sz w:val="24"/>
          <w:lang w:val="en-US"/>
        </w:rPr>
        <w:t>Be careful and pay attention to where you are moving.</w:t>
      </w:r>
    </w:p>
    <w:p w:rsidR="001920C9" w:rsidRPr="002C10ED" w:rsidRDefault="001920C9" w:rsidP="00C64EB0">
      <w:pPr>
        <w:ind w:left="360"/>
        <w:jc w:val="both"/>
        <w:rPr>
          <w:sz w:val="24"/>
          <w:lang w:val="en-US"/>
        </w:rPr>
      </w:pPr>
    </w:p>
    <w:p w:rsidR="001920C9" w:rsidRPr="002C10ED" w:rsidRDefault="00550159" w:rsidP="00C64EB0">
      <w:pPr>
        <w:numPr>
          <w:ilvl w:val="0"/>
          <w:numId w:val="15"/>
        </w:numPr>
        <w:jc w:val="both"/>
        <w:rPr>
          <w:sz w:val="24"/>
          <w:lang w:val="en-US"/>
        </w:rPr>
      </w:pPr>
      <w:r>
        <w:rPr>
          <w:sz w:val="24"/>
          <w:lang w:val="en-US"/>
        </w:rPr>
        <w:t>Do not disturb personnel in performing their duties.</w:t>
      </w:r>
    </w:p>
    <w:p w:rsidR="001920C9" w:rsidRPr="002C10ED" w:rsidRDefault="001920C9" w:rsidP="00C64EB0">
      <w:pPr>
        <w:ind w:left="360"/>
        <w:jc w:val="both"/>
        <w:rPr>
          <w:sz w:val="24"/>
          <w:lang w:val="en-US"/>
        </w:rPr>
      </w:pPr>
    </w:p>
    <w:p w:rsidR="001920C9" w:rsidRPr="002C10ED" w:rsidRDefault="00550159" w:rsidP="00C64EB0">
      <w:pPr>
        <w:numPr>
          <w:ilvl w:val="0"/>
          <w:numId w:val="15"/>
        </w:numPr>
        <w:jc w:val="both"/>
        <w:rPr>
          <w:sz w:val="24"/>
          <w:lang w:val="en-US"/>
        </w:rPr>
      </w:pPr>
      <w:r>
        <w:rPr>
          <w:sz w:val="24"/>
          <w:lang w:val="en-US"/>
        </w:rPr>
        <w:t>The visitor</w:t>
      </w:r>
      <w:r w:rsidR="00F03EF8">
        <w:rPr>
          <w:sz w:val="24"/>
          <w:lang w:val="en-US"/>
        </w:rPr>
        <w:t>, accompanied by an authorized person,</w:t>
      </w:r>
      <w:r>
        <w:rPr>
          <w:sz w:val="24"/>
          <w:lang w:val="en-US"/>
        </w:rPr>
        <w:t xml:space="preserve"> must act in accordance with all other instructions and warnings given by the authorized person </w:t>
      </w:r>
      <w:r w:rsidR="00F03EF8">
        <w:rPr>
          <w:sz w:val="24"/>
          <w:lang w:val="en-US"/>
        </w:rPr>
        <w:t>during the plant visit.</w:t>
      </w:r>
    </w:p>
    <w:p w:rsidR="001920C9" w:rsidRPr="002C10ED" w:rsidRDefault="001920C9" w:rsidP="00C64EB0">
      <w:pPr>
        <w:jc w:val="both"/>
        <w:rPr>
          <w:sz w:val="24"/>
          <w:lang w:val="en-US"/>
        </w:rPr>
      </w:pPr>
    </w:p>
    <w:p w:rsidR="00B83D1E" w:rsidRPr="002C10ED" w:rsidRDefault="00DE0909" w:rsidP="00C64EB0">
      <w:pPr>
        <w:ind w:left="720"/>
        <w:jc w:val="both"/>
        <w:rPr>
          <w:b/>
          <w:color w:val="FF0000"/>
          <w:sz w:val="24"/>
          <w:lang w:val="en-US"/>
        </w:rPr>
      </w:pPr>
      <w:r>
        <w:rPr>
          <w:b/>
          <w:color w:val="FF0000"/>
          <w:sz w:val="24"/>
          <w:lang w:val="en-US"/>
        </w:rPr>
        <w:t>The safety of your life and your health depends on your behavior in the plant</w:t>
      </w:r>
      <w:r w:rsidR="003278F3">
        <w:rPr>
          <w:b/>
          <w:color w:val="FF0000"/>
          <w:sz w:val="24"/>
          <w:lang w:val="en-US"/>
        </w:rPr>
        <w:t xml:space="preserve"> </w:t>
      </w:r>
      <w:r w:rsidR="00833F44">
        <w:rPr>
          <w:b/>
          <w:color w:val="FF0000"/>
          <w:sz w:val="24"/>
          <w:lang w:val="en-US"/>
        </w:rPr>
        <w:t xml:space="preserve">area </w:t>
      </w:r>
      <w:r w:rsidR="003278F3">
        <w:rPr>
          <w:b/>
          <w:color w:val="FF0000"/>
          <w:sz w:val="24"/>
          <w:lang w:val="en-US"/>
        </w:rPr>
        <w:t>and that</w:t>
      </w:r>
      <w:r w:rsidR="00ED7026">
        <w:rPr>
          <w:b/>
          <w:color w:val="FF0000"/>
          <w:sz w:val="24"/>
          <w:lang w:val="en-US"/>
        </w:rPr>
        <w:t xml:space="preserve"> i</w:t>
      </w:r>
      <w:r w:rsidR="003278F3">
        <w:rPr>
          <w:b/>
          <w:color w:val="FF0000"/>
          <w:sz w:val="24"/>
          <w:lang w:val="en-US"/>
        </w:rPr>
        <w:t xml:space="preserve">s </w:t>
      </w:r>
      <w:r w:rsidR="00ED7026">
        <w:rPr>
          <w:b/>
          <w:color w:val="FF0000"/>
          <w:sz w:val="24"/>
          <w:lang w:val="en-US"/>
        </w:rPr>
        <w:t xml:space="preserve">the reason </w:t>
      </w:r>
      <w:r w:rsidR="003278F3">
        <w:rPr>
          <w:b/>
          <w:color w:val="FF0000"/>
          <w:sz w:val="24"/>
          <w:lang w:val="en-US"/>
        </w:rPr>
        <w:t xml:space="preserve">why you should </w:t>
      </w:r>
      <w:r w:rsidR="00833F44">
        <w:rPr>
          <w:b/>
          <w:color w:val="FF0000"/>
          <w:sz w:val="24"/>
          <w:lang w:val="en-US"/>
        </w:rPr>
        <w:t>act in accordance with this instruction.</w:t>
      </w:r>
    </w:p>
    <w:sectPr w:rsidR="00B83D1E" w:rsidRPr="002C10ED" w:rsidSect="001920C9">
      <w:pgSz w:w="11906" w:h="16838" w:code="9"/>
      <w:pgMar w:top="851" w:right="849" w:bottom="567"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D9D" w:rsidRDefault="00EC0D9D">
      <w:r>
        <w:separator/>
      </w:r>
    </w:p>
  </w:endnote>
  <w:endnote w:type="continuationSeparator" w:id="0">
    <w:p w:rsidR="00EC0D9D" w:rsidRDefault="00EC0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D9D" w:rsidRDefault="00EC0D9D">
      <w:r>
        <w:separator/>
      </w:r>
    </w:p>
  </w:footnote>
  <w:footnote w:type="continuationSeparator" w:id="0">
    <w:p w:rsidR="00EC0D9D" w:rsidRDefault="00EC0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6093"/>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104027D8"/>
    <w:multiLevelType w:val="hybridMultilevel"/>
    <w:tmpl w:val="766EFD6E"/>
    <w:lvl w:ilvl="0" w:tplc="041A000F">
      <w:start w:val="1"/>
      <w:numFmt w:val="decimal"/>
      <w:lvlText w:val="%1."/>
      <w:lvlJc w:val="left"/>
      <w:pPr>
        <w:tabs>
          <w:tab w:val="num" w:pos="795"/>
        </w:tabs>
        <w:ind w:left="795" w:hanging="360"/>
      </w:pPr>
    </w:lvl>
    <w:lvl w:ilvl="1" w:tplc="041A0019" w:tentative="1">
      <w:start w:val="1"/>
      <w:numFmt w:val="lowerLetter"/>
      <w:lvlText w:val="%2."/>
      <w:lvlJc w:val="left"/>
      <w:pPr>
        <w:tabs>
          <w:tab w:val="num" w:pos="1515"/>
        </w:tabs>
        <w:ind w:left="1515" w:hanging="360"/>
      </w:pPr>
    </w:lvl>
    <w:lvl w:ilvl="2" w:tplc="041A001B" w:tentative="1">
      <w:start w:val="1"/>
      <w:numFmt w:val="lowerRoman"/>
      <w:lvlText w:val="%3."/>
      <w:lvlJc w:val="right"/>
      <w:pPr>
        <w:tabs>
          <w:tab w:val="num" w:pos="2235"/>
        </w:tabs>
        <w:ind w:left="2235" w:hanging="180"/>
      </w:pPr>
    </w:lvl>
    <w:lvl w:ilvl="3" w:tplc="041A000F" w:tentative="1">
      <w:start w:val="1"/>
      <w:numFmt w:val="decimal"/>
      <w:lvlText w:val="%4."/>
      <w:lvlJc w:val="left"/>
      <w:pPr>
        <w:tabs>
          <w:tab w:val="num" w:pos="2955"/>
        </w:tabs>
        <w:ind w:left="2955" w:hanging="360"/>
      </w:pPr>
    </w:lvl>
    <w:lvl w:ilvl="4" w:tplc="041A0019" w:tentative="1">
      <w:start w:val="1"/>
      <w:numFmt w:val="lowerLetter"/>
      <w:lvlText w:val="%5."/>
      <w:lvlJc w:val="left"/>
      <w:pPr>
        <w:tabs>
          <w:tab w:val="num" w:pos="3675"/>
        </w:tabs>
        <w:ind w:left="3675" w:hanging="360"/>
      </w:pPr>
    </w:lvl>
    <w:lvl w:ilvl="5" w:tplc="041A001B" w:tentative="1">
      <w:start w:val="1"/>
      <w:numFmt w:val="lowerRoman"/>
      <w:lvlText w:val="%6."/>
      <w:lvlJc w:val="right"/>
      <w:pPr>
        <w:tabs>
          <w:tab w:val="num" w:pos="4395"/>
        </w:tabs>
        <w:ind w:left="4395" w:hanging="180"/>
      </w:pPr>
    </w:lvl>
    <w:lvl w:ilvl="6" w:tplc="041A000F" w:tentative="1">
      <w:start w:val="1"/>
      <w:numFmt w:val="decimal"/>
      <w:lvlText w:val="%7."/>
      <w:lvlJc w:val="left"/>
      <w:pPr>
        <w:tabs>
          <w:tab w:val="num" w:pos="5115"/>
        </w:tabs>
        <w:ind w:left="5115" w:hanging="360"/>
      </w:pPr>
    </w:lvl>
    <w:lvl w:ilvl="7" w:tplc="041A0019" w:tentative="1">
      <w:start w:val="1"/>
      <w:numFmt w:val="lowerLetter"/>
      <w:lvlText w:val="%8."/>
      <w:lvlJc w:val="left"/>
      <w:pPr>
        <w:tabs>
          <w:tab w:val="num" w:pos="5835"/>
        </w:tabs>
        <w:ind w:left="5835" w:hanging="360"/>
      </w:pPr>
    </w:lvl>
    <w:lvl w:ilvl="8" w:tplc="041A001B" w:tentative="1">
      <w:start w:val="1"/>
      <w:numFmt w:val="lowerRoman"/>
      <w:lvlText w:val="%9."/>
      <w:lvlJc w:val="right"/>
      <w:pPr>
        <w:tabs>
          <w:tab w:val="num" w:pos="6555"/>
        </w:tabs>
        <w:ind w:left="6555" w:hanging="180"/>
      </w:pPr>
    </w:lvl>
  </w:abstractNum>
  <w:abstractNum w:abstractNumId="2">
    <w:nsid w:val="1DAE5ACC"/>
    <w:multiLevelType w:val="hybridMultilevel"/>
    <w:tmpl w:val="2EB2D87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21212CA3"/>
    <w:multiLevelType w:val="hybridMultilevel"/>
    <w:tmpl w:val="5A7A870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24905AE4"/>
    <w:multiLevelType w:val="hybridMultilevel"/>
    <w:tmpl w:val="7094773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2E30160F"/>
    <w:multiLevelType w:val="singleLevel"/>
    <w:tmpl w:val="0809000F"/>
    <w:lvl w:ilvl="0">
      <w:start w:val="3"/>
      <w:numFmt w:val="decimal"/>
      <w:lvlText w:val="%1."/>
      <w:lvlJc w:val="left"/>
      <w:pPr>
        <w:tabs>
          <w:tab w:val="num" w:pos="360"/>
        </w:tabs>
        <w:ind w:left="360" w:hanging="360"/>
      </w:pPr>
      <w:rPr>
        <w:rFonts w:hint="default"/>
      </w:rPr>
    </w:lvl>
  </w:abstractNum>
  <w:abstractNum w:abstractNumId="6">
    <w:nsid w:val="333B0957"/>
    <w:multiLevelType w:val="singleLevel"/>
    <w:tmpl w:val="0809000F"/>
    <w:lvl w:ilvl="0">
      <w:start w:val="1"/>
      <w:numFmt w:val="decimal"/>
      <w:lvlText w:val="%1."/>
      <w:lvlJc w:val="left"/>
      <w:pPr>
        <w:tabs>
          <w:tab w:val="num" w:pos="360"/>
        </w:tabs>
        <w:ind w:left="360" w:hanging="360"/>
      </w:pPr>
      <w:rPr>
        <w:rFonts w:hint="default"/>
      </w:rPr>
    </w:lvl>
  </w:abstractNum>
  <w:abstractNum w:abstractNumId="7">
    <w:nsid w:val="3576409D"/>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35ED7FD6"/>
    <w:multiLevelType w:val="hybridMultilevel"/>
    <w:tmpl w:val="C712708C"/>
    <w:lvl w:ilvl="0" w:tplc="54B63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BD5A2A"/>
    <w:multiLevelType w:val="singleLevel"/>
    <w:tmpl w:val="76FE514C"/>
    <w:lvl w:ilvl="0">
      <w:numFmt w:val="bullet"/>
      <w:lvlText w:val="-"/>
      <w:lvlJc w:val="left"/>
      <w:pPr>
        <w:tabs>
          <w:tab w:val="num" w:pos="405"/>
        </w:tabs>
        <w:ind w:left="405" w:hanging="405"/>
      </w:pPr>
      <w:rPr>
        <w:rFonts w:ascii="Times New Roman" w:hAnsi="Times New Roman" w:hint="default"/>
      </w:rPr>
    </w:lvl>
  </w:abstractNum>
  <w:abstractNum w:abstractNumId="10">
    <w:nsid w:val="41CC7E68"/>
    <w:multiLevelType w:val="singleLevel"/>
    <w:tmpl w:val="63B2F816"/>
    <w:lvl w:ilvl="0">
      <w:start w:val="2"/>
      <w:numFmt w:val="bullet"/>
      <w:lvlText w:val="-"/>
      <w:lvlJc w:val="left"/>
      <w:pPr>
        <w:tabs>
          <w:tab w:val="num" w:pos="750"/>
        </w:tabs>
        <w:ind w:left="750" w:hanging="360"/>
      </w:pPr>
      <w:rPr>
        <w:rFonts w:ascii="Times New Roman" w:hAnsi="Times New Roman" w:hint="default"/>
      </w:rPr>
    </w:lvl>
  </w:abstractNum>
  <w:abstractNum w:abstractNumId="11">
    <w:nsid w:val="4FCB6690"/>
    <w:multiLevelType w:val="singleLevel"/>
    <w:tmpl w:val="DE563424"/>
    <w:lvl w:ilvl="0">
      <w:numFmt w:val="bullet"/>
      <w:lvlText w:val="-"/>
      <w:lvlJc w:val="left"/>
      <w:pPr>
        <w:tabs>
          <w:tab w:val="num" w:pos="360"/>
        </w:tabs>
        <w:ind w:left="360" w:hanging="360"/>
      </w:pPr>
      <w:rPr>
        <w:rFonts w:ascii="Times New Roman" w:hAnsi="Times New Roman" w:hint="default"/>
      </w:rPr>
    </w:lvl>
  </w:abstractNum>
  <w:abstractNum w:abstractNumId="12">
    <w:nsid w:val="5C29541A"/>
    <w:multiLevelType w:val="hybridMultilevel"/>
    <w:tmpl w:val="94748B32"/>
    <w:lvl w:ilvl="0" w:tplc="9230BDD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6C5B3BFA"/>
    <w:multiLevelType w:val="singleLevel"/>
    <w:tmpl w:val="DE563424"/>
    <w:lvl w:ilvl="0">
      <w:numFmt w:val="bullet"/>
      <w:lvlText w:val="-"/>
      <w:lvlJc w:val="left"/>
      <w:pPr>
        <w:tabs>
          <w:tab w:val="num" w:pos="360"/>
        </w:tabs>
        <w:ind w:left="360" w:hanging="360"/>
      </w:pPr>
      <w:rPr>
        <w:rFonts w:ascii="Times New Roman" w:hAnsi="Times New Roman" w:hint="default"/>
      </w:rPr>
    </w:lvl>
  </w:abstractNum>
  <w:abstractNum w:abstractNumId="14">
    <w:nsid w:val="6E865FAA"/>
    <w:multiLevelType w:val="singleLevel"/>
    <w:tmpl w:val="0809000F"/>
    <w:lvl w:ilvl="0">
      <w:start w:val="1"/>
      <w:numFmt w:val="decimal"/>
      <w:lvlText w:val="%1."/>
      <w:lvlJc w:val="left"/>
      <w:pPr>
        <w:tabs>
          <w:tab w:val="num" w:pos="360"/>
        </w:tabs>
        <w:ind w:left="360" w:hanging="360"/>
      </w:pPr>
      <w:rPr>
        <w:rFonts w:hint="default"/>
      </w:rPr>
    </w:lvl>
  </w:abstractNum>
  <w:num w:numId="1">
    <w:abstractNumId w:val="11"/>
  </w:num>
  <w:num w:numId="2">
    <w:abstractNumId w:val="13"/>
  </w:num>
  <w:num w:numId="3">
    <w:abstractNumId w:val="9"/>
  </w:num>
  <w:num w:numId="4">
    <w:abstractNumId w:val="6"/>
  </w:num>
  <w:num w:numId="5">
    <w:abstractNumId w:val="5"/>
  </w:num>
  <w:num w:numId="6">
    <w:abstractNumId w:val="14"/>
  </w:num>
  <w:num w:numId="7">
    <w:abstractNumId w:val="10"/>
  </w:num>
  <w:num w:numId="8">
    <w:abstractNumId w:val="0"/>
  </w:num>
  <w:num w:numId="9">
    <w:abstractNumId w:val="7"/>
  </w:num>
  <w:num w:numId="10">
    <w:abstractNumId w:val="8"/>
  </w:num>
  <w:num w:numId="11">
    <w:abstractNumId w:val="2"/>
  </w:num>
  <w:num w:numId="12">
    <w:abstractNumId w:val="12"/>
  </w:num>
  <w:num w:numId="13">
    <w:abstractNumId w:val="1"/>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D2766"/>
    <w:rsid w:val="0002287E"/>
    <w:rsid w:val="000362BC"/>
    <w:rsid w:val="00037183"/>
    <w:rsid w:val="00045663"/>
    <w:rsid w:val="00080256"/>
    <w:rsid w:val="001920C9"/>
    <w:rsid w:val="00290801"/>
    <w:rsid w:val="002C10ED"/>
    <w:rsid w:val="003278F3"/>
    <w:rsid w:val="00340FE6"/>
    <w:rsid w:val="003768E2"/>
    <w:rsid w:val="00381522"/>
    <w:rsid w:val="004145C8"/>
    <w:rsid w:val="00414DB5"/>
    <w:rsid w:val="004763D0"/>
    <w:rsid w:val="00482332"/>
    <w:rsid w:val="005239A0"/>
    <w:rsid w:val="00550159"/>
    <w:rsid w:val="00633566"/>
    <w:rsid w:val="00635CE4"/>
    <w:rsid w:val="00645733"/>
    <w:rsid w:val="006B0F15"/>
    <w:rsid w:val="006C4832"/>
    <w:rsid w:val="006E5122"/>
    <w:rsid w:val="00764D07"/>
    <w:rsid w:val="007E09FF"/>
    <w:rsid w:val="008004C4"/>
    <w:rsid w:val="00833F44"/>
    <w:rsid w:val="008B7CD2"/>
    <w:rsid w:val="008F245E"/>
    <w:rsid w:val="00965864"/>
    <w:rsid w:val="009B62F3"/>
    <w:rsid w:val="00A2401B"/>
    <w:rsid w:val="00A34703"/>
    <w:rsid w:val="00A6735B"/>
    <w:rsid w:val="00A9099B"/>
    <w:rsid w:val="00B43455"/>
    <w:rsid w:val="00B83D1E"/>
    <w:rsid w:val="00BD2766"/>
    <w:rsid w:val="00C45CCD"/>
    <w:rsid w:val="00C64EB0"/>
    <w:rsid w:val="00C66EDF"/>
    <w:rsid w:val="00CC2248"/>
    <w:rsid w:val="00CD0C43"/>
    <w:rsid w:val="00D066B0"/>
    <w:rsid w:val="00D14792"/>
    <w:rsid w:val="00D22B60"/>
    <w:rsid w:val="00D716BE"/>
    <w:rsid w:val="00D74E5B"/>
    <w:rsid w:val="00DE0909"/>
    <w:rsid w:val="00DE2D97"/>
    <w:rsid w:val="00E23D52"/>
    <w:rsid w:val="00EC0D9D"/>
    <w:rsid w:val="00ED7026"/>
    <w:rsid w:val="00EF2B3D"/>
    <w:rsid w:val="00F03EF8"/>
    <w:rsid w:val="00F4797D"/>
    <w:rsid w:val="00F75769"/>
    <w:rsid w:val="00F93A82"/>
    <w:rsid w:val="00FC778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D52"/>
    <w:rPr>
      <w:rFonts w:ascii="Arial" w:hAnsi="Arial"/>
      <w:sz w:val="36"/>
      <w:lang w:val="hr-HR" w:eastAsia="en-US"/>
    </w:rPr>
  </w:style>
  <w:style w:type="paragraph" w:styleId="Heading1">
    <w:name w:val="heading 1"/>
    <w:basedOn w:val="Normal"/>
    <w:next w:val="Normal"/>
    <w:qFormat/>
    <w:rsid w:val="00E23D52"/>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3D52"/>
    <w:pPr>
      <w:jc w:val="center"/>
    </w:pPr>
    <w:rPr>
      <w:b/>
      <w:sz w:val="24"/>
    </w:rPr>
  </w:style>
  <w:style w:type="paragraph" w:styleId="Header">
    <w:name w:val="header"/>
    <w:basedOn w:val="Normal"/>
    <w:rsid w:val="00E23D52"/>
    <w:pPr>
      <w:tabs>
        <w:tab w:val="center" w:pos="4536"/>
        <w:tab w:val="right" w:pos="9072"/>
      </w:tabs>
    </w:pPr>
  </w:style>
  <w:style w:type="paragraph" w:styleId="Footer">
    <w:name w:val="footer"/>
    <w:basedOn w:val="Normal"/>
    <w:rsid w:val="00E23D52"/>
    <w:pPr>
      <w:tabs>
        <w:tab w:val="center" w:pos="4536"/>
        <w:tab w:val="right" w:pos="9072"/>
      </w:tabs>
    </w:pPr>
  </w:style>
  <w:style w:type="paragraph" w:styleId="NormalWeb">
    <w:name w:val="Normal (Web)"/>
    <w:basedOn w:val="Normal"/>
    <w:uiPriority w:val="99"/>
    <w:semiHidden/>
    <w:unhideWhenUsed/>
    <w:rsid w:val="00D716BE"/>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574360779">
      <w:bodyDiv w:val="1"/>
      <w:marLeft w:val="0"/>
      <w:marRight w:val="0"/>
      <w:marTop w:val="0"/>
      <w:marBottom w:val="0"/>
      <w:divBdr>
        <w:top w:val="none" w:sz="0" w:space="0" w:color="auto"/>
        <w:left w:val="none" w:sz="0" w:space="0" w:color="auto"/>
        <w:bottom w:val="none" w:sz="0" w:space="0" w:color="auto"/>
        <w:right w:val="none" w:sz="0" w:space="0" w:color="auto"/>
      </w:divBdr>
      <w:divsChild>
        <w:div w:id="15295649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7557699">
      <w:bodyDiv w:val="1"/>
      <w:marLeft w:val="0"/>
      <w:marRight w:val="0"/>
      <w:marTop w:val="0"/>
      <w:marBottom w:val="0"/>
      <w:divBdr>
        <w:top w:val="none" w:sz="0" w:space="0" w:color="auto"/>
        <w:left w:val="none" w:sz="0" w:space="0" w:color="auto"/>
        <w:bottom w:val="none" w:sz="0" w:space="0" w:color="auto"/>
        <w:right w:val="none" w:sz="0" w:space="0" w:color="auto"/>
      </w:divBdr>
      <w:divsChild>
        <w:div w:id="314146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4304E6-3C65-4245-A349-653FDD15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ZNANOST: </vt:lpstr>
    </vt:vector>
  </TitlesOfParts>
  <Company>HEP</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ZNANOST:</dc:title>
  <dc:creator>Sanja Viskic</dc:creator>
  <cp:lastModifiedBy>tpuksec</cp:lastModifiedBy>
  <cp:revision>2</cp:revision>
  <cp:lastPrinted>2008-01-23T07:18:00Z</cp:lastPrinted>
  <dcterms:created xsi:type="dcterms:W3CDTF">2015-09-18T08:46:00Z</dcterms:created>
  <dcterms:modified xsi:type="dcterms:W3CDTF">2015-09-18T08:46:00Z</dcterms:modified>
</cp:coreProperties>
</file>